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6089D">
      <w:pPr>
        <w:pStyle w:val="2"/>
        <w:widowControl/>
        <w:spacing w:beforeAutospacing="0" w:afterAutospacing="0"/>
        <w:rPr>
          <w:rFonts w:ascii="黑体" w:hAnsi="宋体" w:eastAsia="黑体" w:cs="黑体"/>
          <w:color w:val="000000"/>
          <w:sz w:val="27"/>
          <w:szCs w:val="27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7"/>
          <w:szCs w:val="27"/>
          <w:shd w:val="clear" w:color="auto" w:fill="FFFFFF"/>
        </w:rPr>
        <w:t>附件1：调研</w:t>
      </w:r>
      <w:r>
        <w:rPr>
          <w:rFonts w:hint="eastAsia" w:ascii="黑体" w:hAnsi="宋体" w:eastAsia="黑体" w:cs="黑体"/>
          <w:color w:val="000000"/>
          <w:sz w:val="27"/>
          <w:szCs w:val="27"/>
          <w:shd w:val="clear" w:color="auto" w:fill="FFFFFF"/>
          <w:lang w:val="en-US" w:eastAsia="zh-CN"/>
        </w:rPr>
        <w:t>需求</w:t>
      </w:r>
      <w:r>
        <w:rPr>
          <w:rFonts w:hint="eastAsia" w:ascii="黑体" w:hAnsi="宋体" w:eastAsia="黑体" w:cs="黑体"/>
          <w:color w:val="000000"/>
          <w:sz w:val="27"/>
          <w:szCs w:val="27"/>
          <w:shd w:val="clear" w:color="auto" w:fill="FFFFFF"/>
        </w:rPr>
        <w:t>清单</w:t>
      </w:r>
    </w:p>
    <w:tbl>
      <w:tblPr>
        <w:tblStyle w:val="4"/>
        <w:tblpPr w:leftFromText="180" w:rightFromText="180" w:vertAnchor="text" w:horzAnchor="page" w:tblpXSpec="center" w:tblpY="656"/>
        <w:tblOverlap w:val="never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642"/>
        <w:gridCol w:w="664"/>
        <w:gridCol w:w="5504"/>
        <w:gridCol w:w="1505"/>
      </w:tblGrid>
      <w:tr w14:paraId="7F04C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30AB386B">
            <w:pPr>
              <w:widowControl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序号</w:t>
            </w:r>
          </w:p>
        </w:tc>
        <w:tc>
          <w:tcPr>
            <w:tcW w:w="1642" w:type="dxa"/>
            <w:vAlign w:val="center"/>
          </w:tcPr>
          <w:p w14:paraId="4684CD01"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采购品目名称</w:t>
            </w:r>
          </w:p>
        </w:tc>
        <w:tc>
          <w:tcPr>
            <w:tcW w:w="664" w:type="dxa"/>
            <w:vAlign w:val="center"/>
          </w:tcPr>
          <w:p w14:paraId="13008F19"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数量</w:t>
            </w:r>
          </w:p>
        </w:tc>
        <w:tc>
          <w:tcPr>
            <w:tcW w:w="5504" w:type="dxa"/>
            <w:vAlign w:val="center"/>
          </w:tcPr>
          <w:p w14:paraId="187DC266"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具体需求</w:t>
            </w:r>
          </w:p>
        </w:tc>
        <w:tc>
          <w:tcPr>
            <w:tcW w:w="1505" w:type="dxa"/>
            <w:vAlign w:val="center"/>
          </w:tcPr>
          <w:p w14:paraId="2BDFB359"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其他要求</w:t>
            </w:r>
          </w:p>
        </w:tc>
      </w:tr>
      <w:tr w14:paraId="13489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  <w:jc w:val="center"/>
        </w:trPr>
        <w:tc>
          <w:tcPr>
            <w:tcW w:w="911" w:type="dxa"/>
            <w:vAlign w:val="center"/>
          </w:tcPr>
          <w:p w14:paraId="2DA4A0FD">
            <w:pPr>
              <w:widowControl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</w:p>
        </w:tc>
        <w:tc>
          <w:tcPr>
            <w:tcW w:w="1642" w:type="dxa"/>
            <w:vAlign w:val="center"/>
          </w:tcPr>
          <w:p w14:paraId="0C8ECC2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年登山服</w:t>
            </w:r>
          </w:p>
        </w:tc>
        <w:tc>
          <w:tcPr>
            <w:tcW w:w="664" w:type="dxa"/>
            <w:vAlign w:val="center"/>
          </w:tcPr>
          <w:p w14:paraId="6995DEC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500件</w:t>
            </w:r>
          </w:p>
        </w:tc>
        <w:tc>
          <w:tcPr>
            <w:tcW w:w="5504" w:type="dxa"/>
            <w:vAlign w:val="center"/>
          </w:tcPr>
          <w:p w14:paraId="79B70C96"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一、样衣需求：</w:t>
            </w:r>
          </w:p>
          <w:p w14:paraId="3971E37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1、款式：薄款运动长袖外套，设计端庄大方，男女同款，限价：</w:t>
            </w:r>
            <w:r>
              <w:rPr>
                <w:rFonts w:hint="eastAsia"/>
                <w:szCs w:val="21"/>
                <w:lang w:val="en-US" w:eastAsia="zh-CN"/>
              </w:rPr>
              <w:t>不高于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00元/件；</w:t>
            </w:r>
          </w:p>
          <w:p w14:paraId="6BA89BF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2、颜色：</w:t>
            </w:r>
            <w:r>
              <w:rPr>
                <w:rFonts w:hint="eastAsia"/>
                <w:szCs w:val="21"/>
                <w:lang w:val="en-US" w:eastAsia="zh-CN"/>
              </w:rPr>
              <w:t>鲜艳亮丽，</w:t>
            </w:r>
            <w:r>
              <w:rPr>
                <w:rFonts w:hint="eastAsia"/>
                <w:szCs w:val="21"/>
              </w:rPr>
              <w:t>忌黑、白、灰；</w:t>
            </w:r>
          </w:p>
          <w:p w14:paraId="3B9F75B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3、设计：端庄大方，需体现喜庆氛围，要展示积极向上的精神风貌，需带有纪念意义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并可按医院要求在衣服上进行logo设计或按要求附加衣服配件；</w:t>
            </w:r>
          </w:p>
          <w:p w14:paraId="75609D35">
            <w:pPr>
              <w:widowControl/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4、面料：梭织弹力面料，需透气抗皱，舒适耐穿，并具有良好的弹性和透气性，</w:t>
            </w:r>
            <w:r>
              <w:rPr>
                <w:szCs w:val="21"/>
              </w:rPr>
              <w:t>耐洗、耐水、耐汗渍、耐干、耐摩擦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5、品牌：知名度高，口碑好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3E8D7CD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6、无领子、连帽要求，</w:t>
            </w:r>
            <w:r>
              <w:rPr>
                <w:rFonts w:hint="eastAsia"/>
                <w:szCs w:val="21"/>
                <w:lang w:val="en-US" w:eastAsia="zh-CN"/>
              </w:rPr>
              <w:t>若</w:t>
            </w:r>
            <w:r>
              <w:rPr>
                <w:rFonts w:hint="eastAsia"/>
                <w:szCs w:val="21"/>
              </w:rPr>
              <w:t>有连帽则需能拆卸；</w:t>
            </w:r>
          </w:p>
          <w:p w14:paraId="5DB411F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7、门襟需要带拉链；</w:t>
            </w:r>
          </w:p>
          <w:p w14:paraId="0BFB9CA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8、两侧衣兜可放手机，兜口需带拉链；</w:t>
            </w:r>
          </w:p>
          <w:p w14:paraId="2A04E3F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9、下摆不能为束摆设计，袖口不能太紧；</w:t>
            </w:r>
          </w:p>
          <w:p w14:paraId="2B232DB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10、其他需求：衣服质量好，厚薄需适合广州新历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月温度；</w:t>
            </w:r>
          </w:p>
          <w:p w14:paraId="65E1E50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11、样衣</w:t>
            </w:r>
            <w:r>
              <w:rPr>
                <w:szCs w:val="21"/>
              </w:rPr>
              <w:t>不得含有专有的标志或图案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需对商标进行遮盖处理</w:t>
            </w:r>
            <w:r>
              <w:rPr>
                <w:rFonts w:hint="eastAsia"/>
                <w:szCs w:val="21"/>
              </w:rPr>
              <w:t>。</w:t>
            </w:r>
          </w:p>
          <w:p w14:paraId="0704A22A"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二、材质需求</w:t>
            </w:r>
          </w:p>
          <w:p w14:paraId="2534EE9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1、材质需要有合格检测报告；</w:t>
            </w:r>
          </w:p>
          <w:p w14:paraId="44DDF37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2、提供的产品</w:t>
            </w:r>
            <w:r>
              <w:rPr>
                <w:szCs w:val="21"/>
              </w:rPr>
              <w:t>必须符合国家有关规范和环保要求，纤维成分含量按GB/T 29862-2013标准要求</w:t>
            </w:r>
            <w:r>
              <w:rPr>
                <w:rFonts w:hint="eastAsia"/>
                <w:szCs w:val="21"/>
              </w:rPr>
              <w:t>及以上</w:t>
            </w:r>
            <w:r>
              <w:rPr>
                <w:szCs w:val="21"/>
              </w:rPr>
              <w:t>，其中梭织产品的棉与化纤、混纺面料，棉含量允差-3%；甲醛含量、pH值、可分解致癌芳香胺染料、异味三项按GB18401-2010标准B类要求</w:t>
            </w:r>
            <w:r>
              <w:rPr>
                <w:rFonts w:hint="eastAsia"/>
                <w:szCs w:val="21"/>
              </w:rPr>
              <w:t>及以上</w:t>
            </w:r>
            <w:r>
              <w:rPr>
                <w:szCs w:val="21"/>
              </w:rPr>
              <w:t>；染色牢度按机织类：按GB18401-2010及FZ/T 81007-2012合格品标准要求</w:t>
            </w:r>
            <w:r>
              <w:rPr>
                <w:rFonts w:hint="eastAsia"/>
                <w:szCs w:val="21"/>
              </w:rPr>
              <w:t>及以上</w:t>
            </w:r>
            <w:r>
              <w:rPr>
                <w:szCs w:val="21"/>
              </w:rPr>
              <w:t>；针织类：按GB18401-2010及FZ/T 73020-2019合格品标准要求</w:t>
            </w:r>
            <w:r>
              <w:rPr>
                <w:rFonts w:hint="eastAsia"/>
                <w:szCs w:val="21"/>
              </w:rPr>
              <w:t>及以上，不得含有对人体有害的物质。</w:t>
            </w:r>
          </w:p>
          <w:p w14:paraId="204496B2">
            <w:pPr>
              <w:widowControl/>
              <w:numPr>
                <w:ilvl w:val="0"/>
                <w:numId w:val="1"/>
              </w:num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服务需求</w:t>
            </w:r>
          </w:p>
          <w:p w14:paraId="0C830335"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1、给定码数后</w:t>
            </w:r>
            <w:r>
              <w:rPr>
                <w:szCs w:val="21"/>
              </w:rPr>
              <w:t>45</w:t>
            </w:r>
            <w:r>
              <w:rPr>
                <w:rFonts w:hint="eastAsia"/>
                <w:szCs w:val="21"/>
              </w:rPr>
              <w:t>天内交货</w:t>
            </w:r>
          </w:p>
          <w:p w14:paraId="0DB4A81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  <w:r>
              <w:rPr>
                <w:rFonts w:hint="eastAsia"/>
                <w:szCs w:val="21"/>
                <w:lang w:val="en-US" w:eastAsia="zh-CN"/>
              </w:rPr>
              <w:t>报名公司需</w:t>
            </w:r>
            <w:r>
              <w:rPr>
                <w:rFonts w:hint="eastAsia"/>
                <w:szCs w:val="21"/>
              </w:rPr>
              <w:t>推荐</w:t>
            </w:r>
            <w:r>
              <w:rPr>
                <w:rFonts w:hint="eastAsia"/>
                <w:szCs w:val="21"/>
                <w:lang w:val="en-US" w:eastAsia="zh-CN"/>
              </w:rPr>
              <w:t>最少</w:t>
            </w:r>
            <w:r>
              <w:rPr>
                <w:rFonts w:hint="eastAsia"/>
                <w:szCs w:val="21"/>
              </w:rPr>
              <w:t>3款样衣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上不封顶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，递交样衣时每款提供适合男生身高175cm，女生身高165cm试穿</w:t>
            </w:r>
            <w:r>
              <w:rPr>
                <w:rFonts w:hint="eastAsia"/>
                <w:szCs w:val="21"/>
                <w:lang w:val="en-US" w:eastAsia="zh-CN"/>
              </w:rPr>
              <w:t>样衣</w:t>
            </w:r>
            <w:r>
              <w:rPr>
                <w:rFonts w:hint="eastAsia"/>
                <w:szCs w:val="21"/>
              </w:rPr>
              <w:t>各一件；</w:t>
            </w:r>
          </w:p>
          <w:p w14:paraId="0114250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</w:t>
            </w:r>
            <w:r>
              <w:rPr>
                <w:szCs w:val="21"/>
              </w:rPr>
              <w:t>提供样衣</w:t>
            </w:r>
            <w:r>
              <w:rPr>
                <w:rFonts w:hint="eastAsia"/>
                <w:szCs w:val="21"/>
              </w:rPr>
              <w:t>时，每件样衣</w:t>
            </w:r>
            <w:r>
              <w:rPr>
                <w:szCs w:val="21"/>
              </w:rPr>
              <w:t>均需挂上7*7cm的布标签，标签内容为“公司序号+方案序号”，公司序号由我院提供；登山服样衣标签模板参照附件</w:t>
            </w:r>
            <w:r>
              <w:rPr>
                <w:rFonts w:hint="eastAsia"/>
                <w:szCs w:val="21"/>
              </w:rPr>
              <w:t>3；</w:t>
            </w:r>
          </w:p>
          <w:p w14:paraId="14CB561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4、为本次项目提供整体设计、检测等服务；</w:t>
            </w:r>
          </w:p>
          <w:p w14:paraId="44E3BC4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5、能按照医院实际需求做调整；</w:t>
            </w:r>
          </w:p>
          <w:p w14:paraId="25376E4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6、试码时可提供6组全码样衣；</w:t>
            </w:r>
          </w:p>
          <w:p w14:paraId="4C7914F7">
            <w:pPr>
              <w:widowControl/>
              <w:jc w:val="left"/>
              <w:rPr>
                <w:rFonts w:hAnsi="宋体" w:cs="宋体"/>
              </w:rPr>
            </w:pPr>
            <w:r>
              <w:rPr>
                <w:rFonts w:hint="eastAsia"/>
                <w:szCs w:val="21"/>
              </w:rPr>
              <w:t>7、</w:t>
            </w:r>
            <w:r>
              <w:rPr>
                <w:rFonts w:hint="eastAsia" w:hAnsi="宋体" w:cs="宋体"/>
              </w:rPr>
              <w:t>在指定时间按要求送货到指定地方；</w:t>
            </w:r>
          </w:p>
          <w:p w14:paraId="097A11D5"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 w:cs="宋体"/>
              </w:rPr>
              <w:t>8、符合国家三包规定，如质量出现问题在 6 个月内免费进行更换。</w:t>
            </w:r>
          </w:p>
        </w:tc>
        <w:tc>
          <w:tcPr>
            <w:tcW w:w="1505" w:type="dxa"/>
          </w:tcPr>
          <w:p w14:paraId="23727BA6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14:paraId="504A4A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4436F0"/>
    <w:multiLevelType w:val="singleLevel"/>
    <w:tmpl w:val="3A4436F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2Y3YjA5MGIzYWE0MTM1N2RkN2NlYTVlNjJiZmIifQ=="/>
  </w:docVars>
  <w:rsids>
    <w:rsidRoot w:val="01C36A0E"/>
    <w:rsid w:val="01C36A0E"/>
    <w:rsid w:val="5A44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913</Words>
  <Characters>1016</Characters>
  <Lines>0</Lines>
  <Paragraphs>0</Paragraphs>
  <TotalTime>0</TotalTime>
  <ScaleCrop>false</ScaleCrop>
  <LinksUpToDate>false</LinksUpToDate>
  <CharactersWithSpaces>1021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2024-07-04T03:58:00Z</dcterms:created>
  <dc:creator>DF</dc:creator>
  <cp:lastModifiedBy>DF</cp:lastModifiedBy>
  <dcterms:modified xsi:type="dcterms:W3CDTF">2024-07-05T10:12:00Z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510B25017CAB41A687D6146489C29A6D_11</vt:lpwstr>
  </property>
</Properties>
</file>